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F197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E96D0E4" w:rsidR="00CD36CF" w:rsidRDefault="009F197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86BC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86BC9" w:rsidRPr="00886BC9">
            <w:t>518</w:t>
          </w:r>
        </w:sdtContent>
      </w:sdt>
    </w:p>
    <w:p w14:paraId="44F4AEC0" w14:textId="77777777" w:rsidR="00886BC9" w:rsidRDefault="00886BC9" w:rsidP="00EF6030">
      <w:pPr>
        <w:pStyle w:val="References"/>
        <w:rPr>
          <w:smallCaps/>
        </w:rPr>
      </w:pPr>
      <w:r>
        <w:rPr>
          <w:smallCaps/>
        </w:rPr>
        <w:t>By Senators Blair (Mr. President) and Baldwin</w:t>
      </w:r>
      <w:r>
        <w:rPr>
          <w:smallCaps/>
        </w:rPr>
        <w:br/>
        <w:t>(By Request Of The Executive)</w:t>
      </w:r>
    </w:p>
    <w:p w14:paraId="0875E990" w14:textId="11A17025" w:rsidR="00886BC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37C57">
            <w:t>Health and Human Resources</w:t>
          </w:r>
        </w:sdtContent>
      </w:sdt>
      <w:r w:rsidR="00002112">
        <w:t xml:space="preserve">; reported on </w:t>
      </w:r>
      <w:sdt>
        <w:sdtPr>
          <w:id w:val="-32107996"/>
          <w:placeholder>
            <w:docPart w:val="5E771B5A25284D139447082E3754990B"/>
          </w:placeholder>
          <w:text/>
        </w:sdtPr>
        <w:sdtEndPr/>
        <w:sdtContent>
          <w:r w:rsidR="00337C57">
            <w:t>February 2</w:t>
          </w:r>
          <w:r w:rsidR="00A60002">
            <w:t>5</w:t>
          </w:r>
          <w:r w:rsidR="00337C57">
            <w:t>, 2022</w:t>
          </w:r>
        </w:sdtContent>
      </w:sdt>
      <w:r>
        <w:t>]</w:t>
      </w:r>
    </w:p>
    <w:p w14:paraId="40D95A41" w14:textId="77777777" w:rsidR="00886BC9" w:rsidRDefault="00886BC9" w:rsidP="00886BC9">
      <w:pPr>
        <w:pStyle w:val="TitlePageOrigin"/>
      </w:pPr>
    </w:p>
    <w:p w14:paraId="109C5A6F" w14:textId="79E0D1B1" w:rsidR="00886BC9" w:rsidRPr="00EA455E" w:rsidRDefault="00886BC9" w:rsidP="00886BC9">
      <w:pPr>
        <w:pStyle w:val="TitlePageOrigin"/>
        <w:rPr>
          <w:color w:val="auto"/>
        </w:rPr>
      </w:pPr>
    </w:p>
    <w:p w14:paraId="594605A0" w14:textId="63C9F15B" w:rsidR="00886BC9" w:rsidRPr="00EA455E" w:rsidRDefault="00886BC9" w:rsidP="00886BC9">
      <w:pPr>
        <w:pStyle w:val="TitleSection"/>
        <w:rPr>
          <w:color w:val="auto"/>
        </w:rPr>
      </w:pPr>
      <w:r w:rsidRPr="00EA455E">
        <w:rPr>
          <w:color w:val="auto"/>
        </w:rPr>
        <w:lastRenderedPageBreak/>
        <w:t>A BILL to amend and reenact §30-7-</w:t>
      </w:r>
      <w:r w:rsidR="00337C57">
        <w:rPr>
          <w:color w:val="auto"/>
        </w:rPr>
        <w:t>6</w:t>
      </w:r>
      <w:r w:rsidRPr="00EA455E">
        <w:rPr>
          <w:color w:val="auto"/>
        </w:rPr>
        <w:t xml:space="preserve"> of the Code of West Virginia, 1931, as amended, relating to allowing eligible professional nurses and advance practice registered nurses, or the equivalent, to practice in West Virginia; </w:t>
      </w:r>
      <w:r w:rsidR="005C7BE6">
        <w:rPr>
          <w:color w:val="auto"/>
        </w:rPr>
        <w:t xml:space="preserve">removing expiration date of temporary permit; </w:t>
      </w:r>
      <w:r w:rsidR="00080066">
        <w:rPr>
          <w:color w:val="auto"/>
        </w:rPr>
        <w:t xml:space="preserve">and </w:t>
      </w:r>
      <w:r w:rsidR="005C7BE6">
        <w:rPr>
          <w:color w:val="auto"/>
        </w:rPr>
        <w:t xml:space="preserve">providing that temporary permit is valid until </w:t>
      </w:r>
      <w:r w:rsidR="008E366C">
        <w:rPr>
          <w:color w:val="auto"/>
        </w:rPr>
        <w:t xml:space="preserve">the board approves or denies the endorsement </w:t>
      </w:r>
      <w:r w:rsidR="00F72F44">
        <w:rPr>
          <w:color w:val="auto"/>
        </w:rPr>
        <w:t>request</w:t>
      </w:r>
      <w:r w:rsidR="005C7BE6">
        <w:rPr>
          <w:color w:val="auto"/>
        </w:rPr>
        <w:t xml:space="preserve">. </w:t>
      </w:r>
    </w:p>
    <w:p w14:paraId="6E52B8E4" w14:textId="77777777" w:rsidR="00886BC9" w:rsidRPr="00EA455E" w:rsidRDefault="00886BC9" w:rsidP="00886BC9">
      <w:pPr>
        <w:pStyle w:val="EnactingClause"/>
        <w:rPr>
          <w:color w:val="auto"/>
        </w:rPr>
      </w:pPr>
      <w:r w:rsidRPr="00EA455E">
        <w:rPr>
          <w:color w:val="auto"/>
        </w:rPr>
        <w:t>Be it enacted by the Legislature of West Virginia:</w:t>
      </w:r>
    </w:p>
    <w:p w14:paraId="768C0700" w14:textId="77777777" w:rsidR="00886BC9" w:rsidRPr="00EA455E" w:rsidRDefault="00886BC9" w:rsidP="00886BC9">
      <w:pPr>
        <w:pStyle w:val="EnactingClause"/>
        <w:rPr>
          <w:color w:val="auto"/>
        </w:rPr>
        <w:sectPr w:rsidR="00886BC9" w:rsidRPr="00EA455E" w:rsidSect="00886B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4F574B9" w14:textId="77777777" w:rsidR="00886BC9" w:rsidRPr="00EA455E" w:rsidRDefault="00886BC9" w:rsidP="00886BC9">
      <w:pPr>
        <w:pStyle w:val="ArticleHeading"/>
        <w:rPr>
          <w:color w:val="auto"/>
        </w:rPr>
      </w:pPr>
      <w:r w:rsidRPr="00EA455E">
        <w:rPr>
          <w:color w:val="auto"/>
        </w:rPr>
        <w:t>ARTICLE 7. REGISTERED PROFESSIONAL NURSES.</w:t>
      </w:r>
    </w:p>
    <w:p w14:paraId="17AF0574" w14:textId="77E53E92" w:rsidR="00886BC9" w:rsidRPr="00EA455E" w:rsidRDefault="00886BC9" w:rsidP="00337C57">
      <w:pPr>
        <w:pStyle w:val="SectionHeading"/>
        <w:rPr>
          <w:color w:val="auto"/>
        </w:rPr>
        <w:sectPr w:rsidR="00886BC9" w:rsidRPr="00EA455E" w:rsidSect="0061416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317D5ADD" w14:textId="77777777" w:rsidR="000B07B6" w:rsidRDefault="000B07B6" w:rsidP="00960E40">
      <w:pPr>
        <w:pStyle w:val="SectionHeading"/>
        <w:rPr>
          <w:color w:val="auto"/>
        </w:rPr>
        <w:sectPr w:rsidR="000B07B6" w:rsidSect="00ED5EE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2803EF">
        <w:rPr>
          <w:color w:val="auto"/>
        </w:rPr>
        <w:t>§30-7-6. Qualifications; licensure; fees; temporary permits.</w:t>
      </w:r>
    </w:p>
    <w:p w14:paraId="3113ADA6" w14:textId="77777777" w:rsidR="000B07B6" w:rsidRPr="002803EF" w:rsidRDefault="000B07B6" w:rsidP="00960E40">
      <w:pPr>
        <w:pStyle w:val="SectionBody"/>
        <w:rPr>
          <w:color w:val="auto"/>
        </w:rPr>
      </w:pPr>
      <w:r w:rsidRPr="002803EF">
        <w:rPr>
          <w:color w:val="auto"/>
        </w:rPr>
        <w:t>(a) To obtain a license to practice registered professional nursing, an applicant for such license shall submit to the board written evidence, verified by oath, that he or she: (1) Is of good moral character; (2) has completed an approved four-year high school course of study or the equivalent thereof, as determined by the appropriate educational agency; and  (3) has completed an accredited program of registered professional nursing education and holds a diploma of a school accredited by the board.</w:t>
      </w:r>
    </w:p>
    <w:p w14:paraId="5AF97938" w14:textId="12C881C6" w:rsidR="000B07B6" w:rsidRPr="002803EF" w:rsidRDefault="000B07B6" w:rsidP="00960E40">
      <w:pPr>
        <w:pStyle w:val="SectionBody"/>
        <w:rPr>
          <w:color w:val="auto"/>
        </w:rPr>
      </w:pPr>
      <w:r w:rsidRPr="002803EF">
        <w:rPr>
          <w:color w:val="auto"/>
        </w:rPr>
        <w:t>(b) The applicant shall be required to pass a written examination in such subjects as the board may determine. Each written examination may be supplemented by an oral examination. Upon successfully passing such examination or examinations, the board shall issue to the applicant a license to practice registered professional nursing. The board shall determine the times and places for examinations. In the event an applicant shall have failed to pass examinations on two occasions, the applicant shall, in addition to the other requirements of this section, present to the board such other evidence of his or her qualifications as the board may prescribe.</w:t>
      </w:r>
    </w:p>
    <w:p w14:paraId="2FAC30DC" w14:textId="0BA02CBD" w:rsidR="000B07B6" w:rsidRPr="002803EF" w:rsidRDefault="000B07B6" w:rsidP="00960E40">
      <w:pPr>
        <w:pStyle w:val="SectionBody"/>
        <w:rPr>
          <w:color w:val="auto"/>
        </w:rPr>
      </w:pPr>
      <w:r w:rsidRPr="002803EF">
        <w:rPr>
          <w:color w:val="auto"/>
        </w:rPr>
        <w:t>(c) The board may, upon application, issue a license to practice registered professional nursing by endorsement to an applicant who has been duly licensed as a registered professional nurse under the laws of another state, territory</w:t>
      </w:r>
      <w:r w:rsidR="00080066">
        <w:rPr>
          <w:color w:val="auto"/>
        </w:rPr>
        <w:t>,</w:t>
      </w:r>
      <w:r w:rsidRPr="002803EF">
        <w:rPr>
          <w:color w:val="auto"/>
        </w:rPr>
        <w:t xml:space="preserve"> or foreign country if in the opinion of the board the applicant meets the qualifications required of registered professional nurses at the time of </w:t>
      </w:r>
      <w:r w:rsidRPr="002803EF">
        <w:rPr>
          <w:color w:val="auto"/>
        </w:rPr>
        <w:lastRenderedPageBreak/>
        <w:t>graduation.</w:t>
      </w:r>
    </w:p>
    <w:p w14:paraId="7BDB47C0" w14:textId="09145CCD" w:rsidR="000B07B6" w:rsidRPr="002803EF" w:rsidRDefault="000B07B6" w:rsidP="00960E40">
      <w:pPr>
        <w:pStyle w:val="SectionBody"/>
        <w:rPr>
          <w:color w:val="auto"/>
        </w:rPr>
      </w:pPr>
      <w:r w:rsidRPr="002803EF">
        <w:rPr>
          <w:color w:val="auto"/>
        </w:rPr>
        <w:t>(d) The board may, upon application and proper identification determined by the board, issue a temporary permit to practice registered professional nursing by endorsement to an applicant who has been duly licensed as a registered professional nurse under the laws of another state, territory</w:t>
      </w:r>
      <w:r w:rsidR="00080066">
        <w:rPr>
          <w:color w:val="auto"/>
        </w:rPr>
        <w:t>,</w:t>
      </w:r>
      <w:r w:rsidRPr="002803EF">
        <w:rPr>
          <w:color w:val="auto"/>
        </w:rPr>
        <w:t xml:space="preserve"> or foreign country. Such temporary permit authorizes the holder to practice registered professional nursing in this state while the temporary permit is effective. A temporary permit shall be effective </w:t>
      </w:r>
      <w:r w:rsidRPr="000B07B6">
        <w:rPr>
          <w:strike/>
          <w:color w:val="auto"/>
        </w:rPr>
        <w:t xml:space="preserve">for ninety </w:t>
      </w:r>
      <w:r w:rsidRPr="000676A3">
        <w:rPr>
          <w:strike/>
          <w:color w:val="auto"/>
        </w:rPr>
        <w:t xml:space="preserve">days </w:t>
      </w:r>
      <w:r w:rsidR="000676A3" w:rsidRPr="000676A3">
        <w:rPr>
          <w:strike/>
          <w:color w:val="auto"/>
        </w:rPr>
        <w:t xml:space="preserve">unless the board revokes such permit prior to its expiration, and such permit may not be </w:t>
      </w:r>
      <w:r w:rsidR="006A4B95">
        <w:rPr>
          <w:strike/>
          <w:color w:val="auto"/>
        </w:rPr>
        <w:t xml:space="preserve">renewed </w:t>
      </w:r>
      <w:r w:rsidR="006A4B95" w:rsidRPr="005C7BE6">
        <w:rPr>
          <w:color w:val="auto"/>
          <w:u w:val="single"/>
        </w:rPr>
        <w:t xml:space="preserve">until the </w:t>
      </w:r>
      <w:r w:rsidR="00D33C72">
        <w:rPr>
          <w:color w:val="auto"/>
          <w:u w:val="single"/>
        </w:rPr>
        <w:t>board either approves or denies an endorsement</w:t>
      </w:r>
      <w:r w:rsidR="005C7BE6" w:rsidRPr="005C7BE6">
        <w:rPr>
          <w:color w:val="auto"/>
          <w:u w:val="single"/>
        </w:rPr>
        <w:t xml:space="preserve"> </w:t>
      </w:r>
      <w:r w:rsidR="00D33C72">
        <w:rPr>
          <w:color w:val="auto"/>
          <w:u w:val="single"/>
        </w:rPr>
        <w:t>request</w:t>
      </w:r>
      <w:r w:rsidR="005C7BE6">
        <w:rPr>
          <w:color w:val="auto"/>
          <w:u w:val="single"/>
        </w:rPr>
        <w:t>.</w:t>
      </w:r>
      <w:r w:rsidR="00D33C72">
        <w:rPr>
          <w:color w:val="auto"/>
          <w:u w:val="single"/>
        </w:rPr>
        <w:t xml:space="preserve"> </w:t>
      </w:r>
      <w:r w:rsidRPr="002803EF">
        <w:rPr>
          <w:color w:val="auto"/>
        </w:rPr>
        <w:t xml:space="preserve">Any person applying for a temporary license under the provisions of this </w:t>
      </w:r>
      <w:r w:rsidR="00080066">
        <w:rPr>
          <w:color w:val="auto"/>
        </w:rPr>
        <w:t>section</w:t>
      </w:r>
      <w:r w:rsidRPr="002803EF">
        <w:rPr>
          <w:color w:val="auto"/>
        </w:rPr>
        <w:t xml:space="preserve"> shall, with his or her application, pay to the board a nonrefundable fee of $10.</w:t>
      </w:r>
    </w:p>
    <w:p w14:paraId="265C9D2B" w14:textId="4FC81B5F" w:rsidR="000B07B6" w:rsidRPr="002803EF" w:rsidRDefault="000B07B6" w:rsidP="00960E40">
      <w:pPr>
        <w:pStyle w:val="SectionBody"/>
        <w:rPr>
          <w:color w:val="auto"/>
        </w:rPr>
      </w:pPr>
      <w:r w:rsidRPr="002803EF">
        <w:rPr>
          <w:color w:val="auto"/>
        </w:rPr>
        <w:t>(e) Any person holding a valid license designated as a "waiver license" may submit an application to the board for a license containing no reference to the fact that such person has theretofore been issued such "waiver license"</w:t>
      </w:r>
      <w:r w:rsidR="00080066">
        <w:rPr>
          <w:color w:val="auto"/>
        </w:rPr>
        <w:t>.</w:t>
      </w:r>
      <w:r w:rsidRPr="002803EF">
        <w:rPr>
          <w:color w:val="auto"/>
        </w:rPr>
        <w:t xml:space="preserve"> The provisions of this section relating to examination and fees and the provisions of all other sections of this article shall apply to any application submitted to the board pursuant to the provisions of this </w:t>
      </w:r>
      <w:r w:rsidR="00080066">
        <w:rPr>
          <w:color w:val="auto"/>
        </w:rPr>
        <w:t>section</w:t>
      </w:r>
      <w:r w:rsidRPr="002803EF">
        <w:rPr>
          <w:color w:val="auto"/>
        </w:rPr>
        <w:t>.</w:t>
      </w:r>
    </w:p>
    <w:p w14:paraId="4A063D62" w14:textId="1F440014" w:rsidR="000B07B6" w:rsidRPr="002803EF" w:rsidRDefault="000B07B6" w:rsidP="00960E40">
      <w:pPr>
        <w:pStyle w:val="SectionBody"/>
        <w:rPr>
          <w:color w:val="auto"/>
        </w:rPr>
      </w:pPr>
      <w:r w:rsidRPr="002803EF">
        <w:rPr>
          <w:color w:val="auto"/>
        </w:rPr>
        <w:t xml:space="preserve">(f) Any person applying for a license to practice registered professional nursing under the provisions of this article shall, with his or her application, pay to the board a fee of $40: </w:t>
      </w:r>
      <w:r w:rsidRPr="002803EF">
        <w:rPr>
          <w:i/>
          <w:iCs/>
          <w:color w:val="auto"/>
        </w:rPr>
        <w:t>Provided,</w:t>
      </w:r>
      <w:r w:rsidRPr="002803EF">
        <w:rPr>
          <w:color w:val="auto"/>
        </w:rPr>
        <w:t xml:space="preserve"> That the fee to be paid for the year commencing July 1, 1982, shall be $70: </w:t>
      </w:r>
      <w:r w:rsidRPr="002803EF">
        <w:rPr>
          <w:i/>
          <w:iCs/>
          <w:color w:val="auto"/>
        </w:rPr>
        <w:t>Provided, however,</w:t>
      </w:r>
      <w:r w:rsidRPr="002803EF">
        <w:rPr>
          <w:color w:val="auto"/>
        </w:rPr>
        <w:t xml:space="preserve"> That the board</w:t>
      </w:r>
      <w:r w:rsidR="00080066">
        <w:rPr>
          <w:color w:val="auto"/>
        </w:rPr>
        <w:t>,</w:t>
      </w:r>
      <w:r w:rsidRPr="002803EF">
        <w:rPr>
          <w:color w:val="auto"/>
        </w:rPr>
        <w:t xml:space="preserve"> in its discretion</w:t>
      </w:r>
      <w:r w:rsidR="00080066">
        <w:rPr>
          <w:color w:val="auto"/>
        </w:rPr>
        <w:t>,</w:t>
      </w:r>
      <w:r w:rsidRPr="002803EF">
        <w:rPr>
          <w:color w:val="auto"/>
        </w:rPr>
        <w:t xml:space="preserve"> may, by rule or regulation, decrease either or both said license fees. In the event it shall be necessary for the board to reexamine any applicant for a license, an additional fee shall be paid to the board by the applicant for reexamination: </w:t>
      </w:r>
      <w:r w:rsidRPr="002803EF">
        <w:rPr>
          <w:i/>
          <w:iCs/>
          <w:color w:val="auto"/>
        </w:rPr>
        <w:t>Provided further,</w:t>
      </w:r>
      <w:r w:rsidRPr="002803EF">
        <w:rPr>
          <w:color w:val="auto"/>
        </w:rPr>
        <w:t xml:space="preserve"> That the total of such additional fees shall in no case exceed $100 for any one examination.</w:t>
      </w:r>
    </w:p>
    <w:p w14:paraId="6C6DAC5E" w14:textId="53D9D82A" w:rsidR="000B07B6" w:rsidRPr="002803EF" w:rsidRDefault="000B07B6" w:rsidP="00960E40">
      <w:pPr>
        <w:pStyle w:val="SectionBody"/>
        <w:rPr>
          <w:color w:val="auto"/>
        </w:rPr>
      </w:pPr>
      <w:r w:rsidRPr="002803EF">
        <w:rPr>
          <w:color w:val="auto"/>
        </w:rPr>
        <w:t xml:space="preserve">(g) Any person holding a license heretofore issued by the West Virginia state Board of Examiners for Registered </w:t>
      </w:r>
      <w:r w:rsidR="00080066">
        <w:rPr>
          <w:color w:val="auto"/>
        </w:rPr>
        <w:t xml:space="preserve">Professional </w:t>
      </w:r>
      <w:r w:rsidRPr="002803EF">
        <w:rPr>
          <w:color w:val="auto"/>
        </w:rPr>
        <w:t xml:space="preserve">Nurses and which license is valid on the date this article becomes effective shall be deemed to be duly licensed under the provisions of this article for the remainder of the period of any such license heretofore issued. Any such license heretofore issued </w:t>
      </w:r>
      <w:r w:rsidRPr="002803EF">
        <w:rPr>
          <w:color w:val="auto"/>
        </w:rPr>
        <w:lastRenderedPageBreak/>
        <w:t>shall also, for all purposes, be deemed to be a license issued under this article and to be subject to the provisions hereof.</w:t>
      </w:r>
    </w:p>
    <w:p w14:paraId="467A9533" w14:textId="77777777" w:rsidR="000B07B6" w:rsidRPr="002803EF" w:rsidRDefault="000B07B6" w:rsidP="00960E40">
      <w:pPr>
        <w:pStyle w:val="SectionBody"/>
        <w:rPr>
          <w:color w:val="auto"/>
        </w:rPr>
      </w:pPr>
      <w:r w:rsidRPr="002803EF">
        <w:rPr>
          <w:color w:val="auto"/>
        </w:rPr>
        <w:t xml:space="preserve">(h) The board shall, upon receipt of a duly executed application for licensure and of the accompanying fee of $70, issue a temporary permit to practice registered professional nursing to any applicant who has received a diploma from a school of nursing approved by the board pursuant to this article after the date the board last scheduled a written examination for persons eligible for licensure: </w:t>
      </w:r>
      <w:r w:rsidRPr="002803EF">
        <w:rPr>
          <w:i/>
          <w:iCs/>
          <w:color w:val="auto"/>
        </w:rPr>
        <w:t>Provided,</w:t>
      </w:r>
      <w:r w:rsidRPr="002803EF">
        <w:rPr>
          <w:color w:val="auto"/>
        </w:rPr>
        <w:t xml:space="preserve"> That no such temporary permit shall be renewable nor shall any such permit be valid for any purpose subsequent to the date the board has announced the results of the first written examination given by the board following the issuance of such permit.</w:t>
      </w:r>
    </w:p>
    <w:p w14:paraId="67BA9387" w14:textId="77777777" w:rsidR="000B07B6" w:rsidRPr="002803EF" w:rsidRDefault="000B07B6" w:rsidP="00960E40">
      <w:pPr>
        <w:pStyle w:val="SectionBody"/>
        <w:rPr>
          <w:color w:val="auto"/>
        </w:rPr>
      </w:pPr>
      <w:r w:rsidRPr="002803EF">
        <w:rPr>
          <w:color w:val="auto"/>
        </w:rPr>
        <w:t>(i) To obtain a license to practice as an advanced practice registered nurse, an applicant must submit a written application, verified by oath, to the board together with an application fee established by the board through an authorized legislative rule. The requirements for a license to practice as an advanced practice registered nurse in this state are listed below and must be demonstrated to the board through satisfactory evidence submitted with the application for a license:</w:t>
      </w:r>
    </w:p>
    <w:p w14:paraId="7BBA7F40" w14:textId="77777777" w:rsidR="000B07B6" w:rsidRPr="002803EF" w:rsidRDefault="000B07B6" w:rsidP="00960E40">
      <w:pPr>
        <w:pStyle w:val="SectionBody"/>
        <w:rPr>
          <w:color w:val="auto"/>
        </w:rPr>
      </w:pPr>
      <w:r w:rsidRPr="002803EF">
        <w:rPr>
          <w:color w:val="auto"/>
        </w:rPr>
        <w:t>(1) The applicant must be licensed in good standing with the board as a registered professional nurse;</w:t>
      </w:r>
    </w:p>
    <w:p w14:paraId="3CB0B8F4" w14:textId="77777777" w:rsidR="000B07B6" w:rsidRPr="002803EF" w:rsidRDefault="000B07B6" w:rsidP="00960E40">
      <w:pPr>
        <w:pStyle w:val="SectionBody"/>
        <w:rPr>
          <w:color w:val="auto"/>
        </w:rPr>
      </w:pPr>
      <w:r w:rsidRPr="002803EF">
        <w:rPr>
          <w:color w:val="auto"/>
        </w:rPr>
        <w:t>(2) The applicant must have satisfactorily completed a graduate-level program accredited by a national accreditation body that is acceptable to the board; and</w:t>
      </w:r>
    </w:p>
    <w:p w14:paraId="62B44879" w14:textId="26C4EA70" w:rsidR="000B07B6" w:rsidRDefault="000B07B6" w:rsidP="00960E40">
      <w:pPr>
        <w:ind w:firstLine="720"/>
        <w:jc w:val="both"/>
      </w:pPr>
      <w:r w:rsidRPr="002803EF">
        <w:rPr>
          <w:color w:val="auto"/>
        </w:rPr>
        <w:t>(3) The applicant must be currently certified by a national certification organization</w:t>
      </w:r>
      <w:r w:rsidR="00080066">
        <w:rPr>
          <w:color w:val="auto"/>
        </w:rPr>
        <w:t xml:space="preserve"> and</w:t>
      </w:r>
      <w:r w:rsidRPr="002803EF">
        <w:rPr>
          <w:color w:val="auto"/>
        </w:rPr>
        <w:t xml:space="preserve"> approved by the board, in one or more of the following nationally recognized advance practice registered nursing roles: </w:t>
      </w:r>
      <w:r w:rsidR="009F1979">
        <w:rPr>
          <w:color w:val="auto"/>
        </w:rPr>
        <w:t>C</w:t>
      </w:r>
      <w:r w:rsidRPr="002803EF">
        <w:rPr>
          <w:color w:val="auto"/>
        </w:rPr>
        <w:t>ertified registered nurse anesthetist, certified nurse-midwife, clinical nurse specialist</w:t>
      </w:r>
      <w:r w:rsidR="00080066">
        <w:rPr>
          <w:color w:val="auto"/>
        </w:rPr>
        <w:t>,</w:t>
      </w:r>
      <w:r w:rsidRPr="002803EF">
        <w:rPr>
          <w:color w:val="auto"/>
        </w:rPr>
        <w:t xml:space="preserve"> or certified nurse practitioner.</w:t>
      </w:r>
    </w:p>
    <w:p w14:paraId="2D5812DC" w14:textId="12ACEF02" w:rsidR="00E831B3" w:rsidRPr="00080066" w:rsidRDefault="00E831B3" w:rsidP="00080066">
      <w:pPr>
        <w:pStyle w:val="Note"/>
        <w:rPr>
          <w:color w:val="auto"/>
        </w:rPr>
      </w:pPr>
    </w:p>
    <w:sectPr w:rsidR="00E831B3" w:rsidRPr="00080066" w:rsidSect="00886B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736D" w14:textId="77777777" w:rsidR="00886BC9" w:rsidRDefault="00886BC9" w:rsidP="00D74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37E657" w14:textId="77777777" w:rsidR="00886BC9" w:rsidRPr="00886BC9" w:rsidRDefault="00886BC9" w:rsidP="00886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1D8C" w14:textId="0CC7859D" w:rsidR="00886BC9" w:rsidRDefault="00886BC9" w:rsidP="00D74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41B90E" w14:textId="55E09BDA" w:rsidR="00886BC9" w:rsidRPr="00886BC9" w:rsidRDefault="00886BC9" w:rsidP="00886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C9DC" w14:textId="77777777" w:rsidR="00886BC9" w:rsidRPr="00886BC9" w:rsidRDefault="00886BC9" w:rsidP="00886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3003" w14:textId="77777777" w:rsidR="000B07B6" w:rsidRDefault="000B07B6" w:rsidP="00C63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37A5B3" w14:textId="77777777" w:rsidR="000B07B6" w:rsidRDefault="000B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BD8E" w14:textId="2FF4FE98" w:rsidR="00886BC9" w:rsidRPr="00886BC9" w:rsidRDefault="00886BC9" w:rsidP="00886BC9">
    <w:pPr>
      <w:pStyle w:val="Header"/>
    </w:pPr>
    <w:r>
      <w:t>CS for SB 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6C72" w14:textId="259FB8B6" w:rsidR="00886BC9" w:rsidRPr="00886BC9" w:rsidRDefault="00886BC9" w:rsidP="00886BC9">
    <w:pPr>
      <w:pStyle w:val="Header"/>
    </w:pPr>
    <w:r>
      <w:t>CS for SB 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676A3"/>
    <w:rsid w:val="00080066"/>
    <w:rsid w:val="00083367"/>
    <w:rsid w:val="00085D22"/>
    <w:rsid w:val="000B07B6"/>
    <w:rsid w:val="000C5C77"/>
    <w:rsid w:val="0010070F"/>
    <w:rsid w:val="0015112E"/>
    <w:rsid w:val="001552E7"/>
    <w:rsid w:val="001566B4"/>
    <w:rsid w:val="00175B38"/>
    <w:rsid w:val="001C279E"/>
    <w:rsid w:val="001D459E"/>
    <w:rsid w:val="00211EA3"/>
    <w:rsid w:val="00230763"/>
    <w:rsid w:val="0027011C"/>
    <w:rsid w:val="00274200"/>
    <w:rsid w:val="00275740"/>
    <w:rsid w:val="002A0269"/>
    <w:rsid w:val="00301F44"/>
    <w:rsid w:val="00303684"/>
    <w:rsid w:val="003143F5"/>
    <w:rsid w:val="00314854"/>
    <w:rsid w:val="00337C57"/>
    <w:rsid w:val="00365920"/>
    <w:rsid w:val="003C51CD"/>
    <w:rsid w:val="004247A2"/>
    <w:rsid w:val="004B2795"/>
    <w:rsid w:val="004C13DD"/>
    <w:rsid w:val="004C60CB"/>
    <w:rsid w:val="004E3441"/>
    <w:rsid w:val="00571DC3"/>
    <w:rsid w:val="005A5366"/>
    <w:rsid w:val="005C7BE6"/>
    <w:rsid w:val="00637E73"/>
    <w:rsid w:val="006565E8"/>
    <w:rsid w:val="006865E9"/>
    <w:rsid w:val="00691F3E"/>
    <w:rsid w:val="00694BFB"/>
    <w:rsid w:val="006A106B"/>
    <w:rsid w:val="006A4B95"/>
    <w:rsid w:val="006C523D"/>
    <w:rsid w:val="006D4036"/>
    <w:rsid w:val="007E02CF"/>
    <w:rsid w:val="007F1CF5"/>
    <w:rsid w:val="0081249D"/>
    <w:rsid w:val="0082799D"/>
    <w:rsid w:val="00834EDE"/>
    <w:rsid w:val="008736AA"/>
    <w:rsid w:val="00886BC9"/>
    <w:rsid w:val="008C07AC"/>
    <w:rsid w:val="008D275D"/>
    <w:rsid w:val="008E366C"/>
    <w:rsid w:val="00980327"/>
    <w:rsid w:val="009F1067"/>
    <w:rsid w:val="009F1979"/>
    <w:rsid w:val="00A31E01"/>
    <w:rsid w:val="00A35B03"/>
    <w:rsid w:val="00A527AD"/>
    <w:rsid w:val="00A60002"/>
    <w:rsid w:val="00A718CF"/>
    <w:rsid w:val="00A72E7C"/>
    <w:rsid w:val="00AC3B58"/>
    <w:rsid w:val="00AE48A0"/>
    <w:rsid w:val="00AE61BE"/>
    <w:rsid w:val="00B16F25"/>
    <w:rsid w:val="00B24422"/>
    <w:rsid w:val="00B80C20"/>
    <w:rsid w:val="00B844FE"/>
    <w:rsid w:val="00BC562B"/>
    <w:rsid w:val="00BF5E2A"/>
    <w:rsid w:val="00C33014"/>
    <w:rsid w:val="00C33434"/>
    <w:rsid w:val="00C34869"/>
    <w:rsid w:val="00C42EB6"/>
    <w:rsid w:val="00C85096"/>
    <w:rsid w:val="00CB20EF"/>
    <w:rsid w:val="00CD12CB"/>
    <w:rsid w:val="00CD36CF"/>
    <w:rsid w:val="00CD3F81"/>
    <w:rsid w:val="00CF1DCA"/>
    <w:rsid w:val="00D01C00"/>
    <w:rsid w:val="00D33C72"/>
    <w:rsid w:val="00D579FC"/>
    <w:rsid w:val="00DE526B"/>
    <w:rsid w:val="00DF199D"/>
    <w:rsid w:val="00DF4120"/>
    <w:rsid w:val="00E01542"/>
    <w:rsid w:val="00E31278"/>
    <w:rsid w:val="00E365F1"/>
    <w:rsid w:val="00E62F48"/>
    <w:rsid w:val="00E831B3"/>
    <w:rsid w:val="00E9172A"/>
    <w:rsid w:val="00EB203E"/>
    <w:rsid w:val="00EE70CB"/>
    <w:rsid w:val="00EF6030"/>
    <w:rsid w:val="00F23775"/>
    <w:rsid w:val="00F41CA2"/>
    <w:rsid w:val="00F443C0"/>
    <w:rsid w:val="00F50749"/>
    <w:rsid w:val="00F62EFB"/>
    <w:rsid w:val="00F72F4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6DD657CD-20E2-4B59-ABFB-A3300D98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337C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86BC9"/>
    <w:rPr>
      <w:rFonts w:eastAsia="Calibri"/>
      <w:b/>
      <w:caps/>
      <w:color w:val="000000"/>
      <w:sz w:val="24"/>
    </w:rPr>
  </w:style>
  <w:style w:type="character" w:customStyle="1" w:styleId="SectionHeadingChar">
    <w:name w:val="Section Heading Char"/>
    <w:link w:val="SectionHeading"/>
    <w:rsid w:val="00886BC9"/>
    <w:rPr>
      <w:rFonts w:eastAsia="Calibri"/>
      <w:b/>
      <w:color w:val="000000"/>
    </w:rPr>
  </w:style>
  <w:style w:type="character" w:customStyle="1" w:styleId="SectionBodyChar">
    <w:name w:val="Section Body Char"/>
    <w:link w:val="SectionBody"/>
    <w:rsid w:val="00886BC9"/>
    <w:rPr>
      <w:rFonts w:eastAsia="Calibri"/>
      <w:color w:val="000000"/>
    </w:rPr>
  </w:style>
  <w:style w:type="character" w:styleId="PageNumber">
    <w:name w:val="page number"/>
    <w:basedOn w:val="DefaultParagraphFont"/>
    <w:uiPriority w:val="99"/>
    <w:semiHidden/>
    <w:locked/>
    <w:rsid w:val="00886BC9"/>
  </w:style>
  <w:style w:type="character" w:customStyle="1" w:styleId="Heading4Char">
    <w:name w:val="Heading 4 Char"/>
    <w:basedOn w:val="DefaultParagraphFont"/>
    <w:link w:val="Heading4"/>
    <w:uiPriority w:val="9"/>
    <w:semiHidden/>
    <w:rsid w:val="00337C5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54E99" w:rsidRDefault="00F54E9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54E99" w:rsidRDefault="00F54E9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54E99" w:rsidRDefault="00F54E9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54E99" w:rsidRDefault="00F54E9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54E99" w:rsidRDefault="00F54E9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99"/>
    <w:rsid w:val="00F5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54E9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1037</Words>
  <Characters>5527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2022-02-24T19:51:00Z</cp:lastPrinted>
  <dcterms:created xsi:type="dcterms:W3CDTF">2022-02-24T20:00:00Z</dcterms:created>
  <dcterms:modified xsi:type="dcterms:W3CDTF">2022-02-26T14:02:00Z</dcterms:modified>
</cp:coreProperties>
</file>